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77" w:rsidRPr="00FE3766" w:rsidRDefault="00564677" w:rsidP="005646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auto"/>
        </w:rPr>
      </w:pPr>
      <w:r w:rsidRPr="00FE3766">
        <w:rPr>
          <w:rFonts w:ascii="Times New Roman" w:eastAsia="Times New Roman" w:hAnsi="Times New Roman" w:cs="Times New Roman"/>
          <w:b/>
          <w:color w:val="303C44"/>
          <w:sz w:val="40"/>
          <w:szCs w:val="40"/>
          <w:shd w:val="clear" w:color="auto" w:fill="auto"/>
        </w:rPr>
        <w:t>Виды ответственности за коррупционные правонарушения</w:t>
      </w:r>
    </w:p>
    <w:p w:rsidR="00564677" w:rsidRPr="00564677" w:rsidRDefault="00564677" w:rsidP="00564677">
      <w:pPr>
        <w:spacing w:after="125" w:line="250" w:lineRule="atLeast"/>
        <w:jc w:val="both"/>
        <w:rPr>
          <w:rFonts w:ascii="Times New Roman" w:eastAsia="Times New Roman" w:hAnsi="Times New Roman" w:cs="Times New Roman"/>
          <w:color w:val="424D55"/>
          <w:sz w:val="24"/>
          <w:szCs w:val="24"/>
          <w:shd w:val="clear" w:color="auto" w:fill="auto"/>
        </w:rPr>
      </w:pPr>
    </w:p>
    <w:p w:rsidR="00564677" w:rsidRPr="00564677" w:rsidRDefault="00564677" w:rsidP="00564677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64677" w:rsidRPr="00564677" w:rsidRDefault="00564677" w:rsidP="00564677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320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auto"/>
        </w:rPr>
        <w:t>Уголовная ответственность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за совершение коррупционных преступлений предусмотрена рядом статей </w:t>
      </w:r>
      <w:hyperlink r:id="rId4" w:history="1">
        <w:r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>УК РФ,</w:t>
        </w:r>
      </w:hyperlink>
      <w:r w:rsidR="003201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 в том числе статья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ми 290 (получение взятки) и 291 (дача взятки), 285 (злоупотребление должностными полномочиями), 286 (превышение должностных полномочий), 292 (служебный подлог).</w:t>
      </w:r>
    </w:p>
    <w:p w:rsidR="00564677" w:rsidRPr="00564677" w:rsidRDefault="00564677" w:rsidP="00564677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</w:t>
      </w:r>
    </w:p>
    <w:p w:rsidR="00564677" w:rsidRDefault="00564677" w:rsidP="00564677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320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auto"/>
        </w:rPr>
        <w:t>Специальная административная ответственность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за совершение коррупционных правонару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шений установлена двумя статья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ми</w:t>
      </w:r>
      <w:hyperlink r:id="rId5" w:history="1">
        <w:r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> Кодекса РФ об административных правонарушениях.</w:t>
        </w:r>
      </w:hyperlink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 Одна из них - </w:t>
      </w:r>
      <w:hyperlink r:id="rId6" w:tgtFrame="_blank" w:history="1">
        <w:r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 xml:space="preserve">ст. 19.28 </w:t>
        </w:r>
        <w:proofErr w:type="spellStart"/>
        <w:r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>КоАП</w:t>
        </w:r>
        <w:proofErr w:type="spellEnd"/>
        <w:r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 xml:space="preserve"> РФ</w:t>
        </w:r>
      </w:hyperlink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 - предусматривает ответственность 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ключительно для юридических лиц. </w:t>
      </w:r>
    </w:p>
    <w:p w:rsidR="00564677" w:rsidRDefault="00564677" w:rsidP="00564677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Так, </w:t>
      </w:r>
      <w:hyperlink r:id="rId7" w:tgtFrame="_blank" w:history="1">
        <w:r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 xml:space="preserve">ст. 19.28 </w:t>
        </w:r>
        <w:proofErr w:type="spellStart"/>
        <w:r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>КоАП</w:t>
        </w:r>
        <w:proofErr w:type="spellEnd"/>
        <w:r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 xml:space="preserve"> РФ</w:t>
        </w:r>
      </w:hyperlink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 предусматривает ответственность за незаконное вознаграждение от имени и в интересах юридического лица. Максимальный размер штрафа для юридического лица за данное правонарушение составляет 100-кратная сумма вознаграждения, но не менее 100 млн</w:t>
      </w:r>
      <w:r w:rsidR="003201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. рублей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(в случае передачи вознаграждения в размере более 20 млн</w:t>
      </w:r>
      <w:r w:rsidR="003201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.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рублей).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</w:t>
      </w:r>
    </w:p>
    <w:p w:rsidR="00564677" w:rsidRPr="00564677" w:rsidRDefault="00301BA7" w:rsidP="00564677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hyperlink r:id="rId8" w:tgtFrame="_blank" w:history="1">
        <w:r w:rsidR="00564677"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 xml:space="preserve">Статья 19.29 </w:t>
        </w:r>
        <w:proofErr w:type="spellStart"/>
        <w:r w:rsidR="00564677"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>КоАП</w:t>
        </w:r>
        <w:proofErr w:type="spellEnd"/>
        <w:r w:rsidR="00564677" w:rsidRPr="005646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auto"/>
          </w:rPr>
          <w:t xml:space="preserve"> РФ</w:t>
        </w:r>
      </w:hyperlink>
      <w:r w:rsidR="00564677"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 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служащего, а именно за нарушение предусмотренных законом порядка и ограничений при приеме на работу таких служащих. Для должностных лиц штраф составит от 20 тыс. до 50 тыс. рублей, для юридических лиц – от 100 тыс. до 500 тыс. рублей.</w:t>
      </w:r>
    </w:p>
    <w:p w:rsidR="00564677" w:rsidRDefault="00564677" w:rsidP="00564677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Гражданским кодексом РФ предусмотрена </w:t>
      </w:r>
      <w:r w:rsidRPr="00320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auto"/>
        </w:rPr>
        <w:t>гражданско-правовая ответственность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за коррупционные правонарушения, в том числе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:</w:t>
      </w:r>
    </w:p>
    <w:p w:rsidR="00564677" w:rsidRDefault="00564677" w:rsidP="00564677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-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взыскание в судебном порядке ущерба, причиненного коррупц</w:t>
      </w:r>
      <w:r w:rsidR="003201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ионными действиями виновных лиц;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</w:t>
      </w:r>
    </w:p>
    <w:p w:rsidR="00564677" w:rsidRDefault="00564677" w:rsidP="00564677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- 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расторжение незаконных государственных и муниципальных контрактов, заключенных должностными</w:t>
      </w:r>
      <w:r w:rsidR="003201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лицами из корыстных побуждений;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</w:t>
      </w:r>
    </w:p>
    <w:p w:rsidR="00564677" w:rsidRPr="00564677" w:rsidRDefault="00564677" w:rsidP="00564677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- 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признание бездействия либо действий и решений должностного лица </w:t>
      </w:r>
      <w:proofErr w:type="gramStart"/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незаконными</w:t>
      </w:r>
      <w:proofErr w:type="gramEnd"/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.</w:t>
      </w:r>
    </w:p>
    <w:p w:rsidR="00564677" w:rsidRPr="00564677" w:rsidRDefault="00564677" w:rsidP="00FE3766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Кроме того, для всех должностных лиц, государственных и муниципальных служащих действующим федеральным законодательством, в том числе Федеральными законами «О государственной гражданской службе» и «О муниципальной службе», предусмотрена </w:t>
      </w:r>
      <w:r w:rsidRPr="00320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auto"/>
        </w:rPr>
        <w:t>дисциплинарная ответственность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за нарушения законодательства о противодействии коррупции.</w:t>
      </w:r>
    </w:p>
    <w:p w:rsidR="0032012B" w:rsidRDefault="00564677" w:rsidP="00320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auto"/>
          <w:lang w:eastAsia="en-US"/>
        </w:rPr>
      </w:pP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К </w:t>
      </w:r>
      <w:r w:rsidR="003201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числу дисциплинарных взысканий 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относятся</w:t>
      </w:r>
      <w:r w:rsidR="003201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: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 замечание, выговор, </w:t>
      </w:r>
      <w:r w:rsidR="003201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 xml:space="preserve">увольнение </w:t>
      </w:r>
      <w:r w:rsidR="0032012B">
        <w:rPr>
          <w:rFonts w:ascii="Times New Roman" w:hAnsi="Times New Roman" w:cs="Times New Roman"/>
          <w:sz w:val="24"/>
          <w:szCs w:val="24"/>
          <w:shd w:val="clear" w:color="auto" w:fill="auto"/>
          <w:lang w:eastAsia="en-US"/>
        </w:rPr>
        <w:t>по соответствующим основаниям</w:t>
      </w:r>
      <w:r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.</w:t>
      </w:r>
      <w:r w:rsidR="0032012B" w:rsidRPr="0032012B">
        <w:rPr>
          <w:rFonts w:ascii="Times New Roman" w:hAnsi="Times New Roman" w:cs="Times New Roman"/>
          <w:sz w:val="24"/>
          <w:szCs w:val="24"/>
          <w:shd w:val="clear" w:color="auto" w:fill="auto"/>
          <w:lang w:eastAsia="en-US"/>
        </w:rPr>
        <w:t xml:space="preserve"> </w:t>
      </w:r>
      <w:r w:rsidR="0032012B">
        <w:rPr>
          <w:rFonts w:ascii="Times New Roman" w:hAnsi="Times New Roman" w:cs="Times New Roman"/>
          <w:sz w:val="24"/>
          <w:szCs w:val="24"/>
          <w:shd w:val="clear" w:color="auto" w:fill="auto"/>
          <w:lang w:eastAsia="en-US"/>
        </w:rPr>
        <w:t xml:space="preserve">Федеральными законами, уставами и </w:t>
      </w:r>
      <w:hyperlink r:id="rId9" w:history="1">
        <w:r w:rsidR="0032012B" w:rsidRPr="0032012B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auto"/>
            <w:lang w:eastAsia="en-US"/>
          </w:rPr>
          <w:t>положениями</w:t>
        </w:r>
      </w:hyperlink>
      <w:r w:rsidR="0032012B">
        <w:rPr>
          <w:rFonts w:ascii="Times New Roman" w:hAnsi="Times New Roman" w:cs="Times New Roman"/>
          <w:sz w:val="24"/>
          <w:szCs w:val="24"/>
          <w:shd w:val="clear" w:color="auto" w:fill="auto"/>
          <w:lang w:eastAsia="en-US"/>
        </w:rPr>
        <w:t xml:space="preserve"> о дисциплине для отдельных категорий работников могут быть предусмотрены также и другие дисциплинарные взыскания.</w:t>
      </w:r>
    </w:p>
    <w:p w:rsidR="0032012B" w:rsidRPr="0032012B" w:rsidRDefault="0032012B" w:rsidP="00320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auto"/>
          <w:lang w:eastAsia="en-US"/>
        </w:rPr>
      </w:pPr>
    </w:p>
    <w:p w:rsidR="00564677" w:rsidRPr="00564677" w:rsidRDefault="0032012B" w:rsidP="00FE3766">
      <w:pPr>
        <w:spacing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Н</w:t>
      </w:r>
      <w:r w:rsidR="00564677" w:rsidRPr="005646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</w:rPr>
        <w:t>аиболее строгим дисциплинарным взысканием за допущенные коррупционные нарушения является увольнение в связи с утратой доверия. Данная мера ответственности применяется к государственным и муниципальным служащим за непринятие мер по урегулированию конфликта интересов, непредставление сведений о доходах и расходах служащего, осуществление предпринимательской деятельности и иные, наиболее серьезные нарушения установленных законов запретов и ограничений.</w:t>
      </w:r>
    </w:p>
    <w:sectPr w:rsidR="00564677" w:rsidRPr="00564677" w:rsidSect="00FE37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142"/>
    <w:rsid w:val="000550BB"/>
    <w:rsid w:val="000E3135"/>
    <w:rsid w:val="00220C03"/>
    <w:rsid w:val="00246966"/>
    <w:rsid w:val="002D5637"/>
    <w:rsid w:val="00301BA7"/>
    <w:rsid w:val="0032012B"/>
    <w:rsid w:val="00564677"/>
    <w:rsid w:val="007671E7"/>
    <w:rsid w:val="00772F8C"/>
    <w:rsid w:val="007B015D"/>
    <w:rsid w:val="00AE20D5"/>
    <w:rsid w:val="00C20142"/>
    <w:rsid w:val="00C62CB9"/>
    <w:rsid w:val="00CD7AFF"/>
    <w:rsid w:val="00F66B63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D5"/>
    <w:pPr>
      <w:spacing w:after="0"/>
    </w:pPr>
    <w:rPr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</w:rPr>
  </w:style>
  <w:style w:type="character" w:customStyle="1" w:styleId="apple-converted-space">
    <w:name w:val="apple-converted-space"/>
    <w:basedOn w:val="a0"/>
    <w:rsid w:val="00C20142"/>
  </w:style>
  <w:style w:type="character" w:customStyle="1" w:styleId="title">
    <w:name w:val="title"/>
    <w:basedOn w:val="a0"/>
    <w:rsid w:val="00C20142"/>
  </w:style>
  <w:style w:type="character" w:styleId="a5">
    <w:name w:val="Hyperlink"/>
    <w:basedOn w:val="a0"/>
    <w:uiPriority w:val="99"/>
    <w:semiHidden/>
    <w:unhideWhenUsed/>
    <w:rsid w:val="00C20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879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part/14487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7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base.ru/content/base/27823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base.ru/content/base/276887/" TargetMode="External"/><Relationship Id="rId9" Type="http://schemas.openxmlformats.org/officeDocument/2006/relationships/hyperlink" Target="consultantplus://offline/ref=CA4786217B7F886A4E99F246324FAEE4C5937822C3F4FC9FF2B93C819F47A79DE56F3A97FE8ADAD6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2017-03-01T08:46:00Z</cp:lastPrinted>
  <dcterms:created xsi:type="dcterms:W3CDTF">2017-02-28T10:19:00Z</dcterms:created>
  <dcterms:modified xsi:type="dcterms:W3CDTF">2017-03-01T08:47:00Z</dcterms:modified>
</cp:coreProperties>
</file>